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Nikolaus Graf zu Castell-Castell</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Prague Research Institute</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Zug (CH) und Prag (CR)</w:t>
      </w:r>
    </w:p>
    <w:p>
      <w:pPr>
        <w:spacing w:before="0" w:after="200" w:line="276"/>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                                                                          </w:t>
      </w:r>
    </w:p>
    <w:p>
      <w:pPr>
        <w:spacing w:before="0" w:after="200" w:line="276"/>
        <w:ind w:right="0" w:left="0" w:firstLine="0"/>
        <w:jc w:val="left"/>
        <w:rPr>
          <w:rFonts w:ascii="Calibri" w:hAnsi="Calibri" w:cs="Calibri" w:eastAsia="Calibri"/>
          <w:b/>
          <w:color w:val="auto"/>
          <w:spacing w:val="0"/>
          <w:position w:val="0"/>
          <w:sz w:val="32"/>
          <w:shd w:fill="auto" w:val="clear"/>
        </w:rPr>
      </w:pPr>
      <w:r>
        <w:rPr>
          <w:rFonts w:ascii="Calibri" w:hAnsi="Calibri" w:cs="Calibri" w:eastAsia="Calibri"/>
          <w:color w:val="auto"/>
          <w:spacing w:val="0"/>
          <w:position w:val="0"/>
          <w:sz w:val="22"/>
          <w:shd w:fill="auto" w:val="clear"/>
        </w:rPr>
        <w:t xml:space="preserve">15/03/2020                                </w:t>
      </w:r>
    </w:p>
    <w:p>
      <w:pPr>
        <w:spacing w:before="0" w:after="200" w:line="276"/>
        <w:ind w:right="0" w:left="0" w:firstLine="0"/>
        <w:jc w:val="left"/>
        <w:rPr>
          <w:rFonts w:ascii="Calibri" w:hAnsi="Calibri" w:cs="Calibri" w:eastAsia="Calibri"/>
          <w:color w:val="auto"/>
          <w:spacing w:val="0"/>
          <w:position w:val="0"/>
          <w:sz w:val="32"/>
          <w:shd w:fill="auto" w:val="clear"/>
        </w:rPr>
      </w:pPr>
    </w:p>
    <w:p>
      <w:pPr>
        <w:spacing w:before="0" w:after="200" w:line="276"/>
        <w:ind w:right="0" w:left="0" w:firstLine="0"/>
        <w:jc w:val="left"/>
        <w:rPr>
          <w:rFonts w:ascii="Calibri" w:hAnsi="Calibri" w:cs="Calibri" w:eastAsia="Calibri"/>
          <w:color w:val="auto"/>
          <w:spacing w:val="0"/>
          <w:position w:val="0"/>
          <w:sz w:val="32"/>
          <w:shd w:fill="auto" w:val="clear"/>
        </w:rPr>
      </w:pPr>
    </w:p>
    <w:p>
      <w:pPr>
        <w:spacing w:before="0" w:after="200" w:line="276"/>
        <w:ind w:right="0" w:left="0" w:firstLine="0"/>
        <w:jc w:val="left"/>
        <w:rPr>
          <w:rFonts w:ascii="Calibri" w:hAnsi="Calibri" w:cs="Calibri" w:eastAsia="Calibri"/>
          <w:b/>
          <w:color w:val="auto"/>
          <w:spacing w:val="0"/>
          <w:position w:val="0"/>
          <w:sz w:val="28"/>
          <w:shd w:fill="auto" w:val="clear"/>
        </w:rPr>
      </w:pPr>
      <w:r>
        <w:rPr>
          <w:rFonts w:ascii="Calibri" w:hAnsi="Calibri" w:cs="Calibri" w:eastAsia="Calibri"/>
          <w:b/>
          <w:color w:val="auto"/>
          <w:spacing w:val="0"/>
          <w:position w:val="0"/>
          <w:sz w:val="28"/>
          <w:shd w:fill="auto" w:val="clear"/>
        </w:rPr>
        <w:t xml:space="preserve">RSA, PGP, Bitcoin &amp; Co.</w:t>
      </w:r>
    </w:p>
    <w:p>
      <w:pPr>
        <w:spacing w:before="0" w:after="200" w:line="276"/>
        <w:ind w:right="0" w:left="0" w:firstLine="0"/>
        <w:jc w:val="left"/>
        <w:rPr>
          <w:rFonts w:ascii="Calibri" w:hAnsi="Calibri" w:cs="Calibri" w:eastAsia="Calibri"/>
          <w:b/>
          <w:color w:val="auto"/>
          <w:spacing w:val="0"/>
          <w:position w:val="0"/>
          <w:sz w:val="28"/>
          <w:shd w:fill="auto" w:val="clear"/>
        </w:rPr>
      </w:pPr>
      <w:r>
        <w:rPr>
          <w:rFonts w:ascii="Calibri" w:hAnsi="Calibri" w:cs="Calibri" w:eastAsia="Calibri"/>
          <w:b/>
          <w:color w:val="auto"/>
          <w:spacing w:val="0"/>
          <w:position w:val="0"/>
          <w:sz w:val="28"/>
          <w:shd w:fill="auto" w:val="clear"/>
        </w:rPr>
        <w:t xml:space="preserve">25 </w:t>
      </w:r>
      <w:r>
        <w:rPr>
          <w:rFonts w:ascii="Calibri" w:hAnsi="Calibri" w:cs="Calibri" w:eastAsia="Calibri"/>
          <w:b/>
          <w:color w:val="auto"/>
          <w:spacing w:val="0"/>
          <w:position w:val="0"/>
          <w:sz w:val="28"/>
          <w:shd w:fill="auto" w:val="clear"/>
        </w:rPr>
        <w:t xml:space="preserve">sub-considerations, using only multiplication and division to break down a composite product into its prime factors.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8"/>
          <w:shd w:fill="auto" w:val="clear"/>
        </w:rPr>
        <w:t xml:space="preserve">Consideration 10.</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4"/>
          <w:shd w:fill="auto" w:val="clear"/>
        </w:rPr>
      </w:pP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Continuation of the alternative start for the first two digits or columns of the large number and the transition from the 2nd column into all (1,000 or more) remaining columns</w:t>
      </w:r>
    </w:p>
    <w:p>
      <w:pPr>
        <w:spacing w:before="0" w:after="200" w:line="276"/>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Another advantage of the procedure described in the previous article is that it eliminates the initially conceived “guessing and possibly stopping and returning to the beginning”.</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With the previously stored list of numbers, all twenty (or in the case of the prime end number “1” thirty) options are available at any time. That is 20 products that have the two final digits “17” to be examined (in this example chosen here).</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Even a “look” into the underlying multiplications of these 20 products does not reveal any obvious pattern that proves which of these 20 products is the right one. On the other hand, there is only one result that is correct for each specific task at hand, even if 19 other calculations show the same result (here “17”).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In ignorance of the only correct calculation, all 20 cases at hand must be treated as if each of them were the correct one, i.e. for each of these cases the 3rd factor pair is produced separately. This results in 20 times 10 (= 200) results that all have the same 3 first digits “317”, i.e. all 200 existing calculations have the same first three total digits of the large number.</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An owner of high computing power, who tends to transfer his own thinking to already known mathematics programs and possibly large computer systems, could now be tempted to let large work-stations work for him instead of having his biological computer in his head obvious and simple solutions to come. If you have not tried this successfully in the last 4 decades, then it may also be because of the prejudice propagated by the inventors (Ron Rivest etc.) that factoring really large numbers using a fast and simple algorithm is probably not possible.</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Rivest, who (as he makes clear in his correspondence with the author of this work) is obviously less concerned with truth and clarity and the further development of science (here with all its advantages for monetary transactions, secrecy, national security, etc.) than with one jealously guarded by him and firmly lashed with his personal ambition to preserve the obsolete (which he himself created over 40 years ago, and where the personal seems to be more important to him than any change or even improvement of his work) wrote in a general sense: Someone who without to provide practical proof, claim that he can factor large numbers using an effective algorithm, have no answer to expect from the guardian of the truth, fool himself (literally: "fooling yourself") and steal the time of others (literally: "You shouldn't bother others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If these big words of a little professor were correct, a large part of the sciences and a large part of the work in patent offices should be obsolete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spread of this not-feasible myth also includes the logically incorrectly conceived nonsense of his colleagues, to speak of the in-analyzability of Coca-Cola or the irreversibility of a coffee-milk mixture etc. in connection with factoring. From a logical point of view, a whole number does not break down into small, no longer identifiable, individual parts or changes “chemically”. Like cubes of equal size, described with a “one”, they are constantly re-forming and for the sake of simplicity can also be called “three” instead of “1, 1, 1”, but they are always retained as whole numbers and can be hidden , move back and forth, rearrange, but also bring it back, etc.</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Now not everyone likes to follow the above picture, but it is helpful to first use linguistically appropriate terms and images before solving a problem, before one gets lost in logically wrong ideas of “cold coffee” with milk etc. With the linguistically correct images it is no longer far to the “linguistically pausable” certainty that numbers (equal-sized single cubes) that seem to have disappeared by multiplication can also be conjured up again with the help of suitable actions.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situation described above, that the first two digits of the large number for a certain pair of numbers (here “17”) provides 20 possibilities and for reaching the 3rd sum figure (the large number), here the “3”, 200 more Generated invoices (so that in the 3rd column 200 small products, analogous to the large totals line) begin with “317”, suggests that very large numbers will also come into play with this algorithm: 20 “externally” not apart Alternatives to be kept with 2 digits, 200 with 3 digits, 2,000 with 4 digits, 20,000 with 5 digits, etc. Already with the 10th digit (number, column) it would then involve 2 billion calculations. This state, extrapolated to 500 or even 1,000 or 2,000 digits, requires the hitherto customary “brute force” methods that nano computers long for and, until they are used, conventional large-scale computing systems (which, for example, the NSA seems to have, which is why she was able to report: “Up to 500-digit numbers are no problem for us”) with her restless calculation, which then collapse according to what is said at about 2,000 digits.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With the additional use of “language logic” (so called to emphasize the importance of independent thinking, which also includes language), a solution for an easier procedure is also available here: If the target number (ie the present large number; here in the Example it is 51.353.317) namely after processing each column (with a new pair of factor digits for each of the multi-digit prime factors sought) by the results achieved up to then of the individual results obtained up to then (these are 200 results after the 3rd column divided with “317” at the beginning and different digits after it, here called “appendices”), then after a few steps (these are the relatively smaller, the larger the prime factors are), more and more, the one for the present concrete example crystallize the only “correct” example.</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calculation 43 * 19 = 817, which is known here as correct, for example, does not give a clear result when divided by the target number (i.e. the total line, i.e. the large number: 51,353,317), but it does so with 3 digits (643 * 719 = 462,317 ) here the division results in 51.353.317: 462.317 = 111, ..., so a strong orientation towards one (1), which is obvious. Because results that adapt to a target value result in a 1.0 at the latest when they are equal, when they are divided by themselves.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However, this approximation to “1” is not a percentage calculation, but represents a relation, a ratio to one another, a factor. This factor is “1” if one number is identical to the other number, and it approaches this factor “1” the closer the sought and building up (eg counted) prime factor is to the actual multi-digit prime factor within the large one Number is coming.</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For a more precise calculation of the mutual proximity of these two aforementioned numbers, it is advisable to bring these two numbers “at eye level”, i.e. to make them approximately the same size. The large number should be cut off digits on its right side for this.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Compared to all the alternatives given here, none of the other calculations with 317 results comes closer to “one” than the calculation 643 * 719, which is more and more correct here, for the product of two 3-digit factors = 462,317.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Without having to get to the bottom of this phenomenon, it is sufficient to state that all results at this point show “317”, but have various “attachments”. These appendices consist of the same parts (described in the following point), which only have different numerical values ​​and accordingly sometimes carry and sometimes not, but do not have to be “understood internally”. It is sufficient to assume that the compound “317” and the appendix allow a meaningful statement that arithmetic mathematics is able to recognize, with which it can present the “winner” relatively early and prevent large amounts of calculations.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What connects the two pairs of digits supplied by the list with the new third column?</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3rd column is made up of two number ranges: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The transfers</w:t>
      </w:r>
      <w:r>
        <w:rPr>
          <w:rFonts w:ascii="Calibri" w:hAnsi="Calibri" w:cs="Calibri" w:eastAsia="Calibri"/>
          <w:color w:val="auto"/>
          <w:spacing w:val="0"/>
          <w:position w:val="0"/>
          <w:sz w:val="22"/>
          <w:shd w:fill="auto" w:val="clear"/>
        </w:rPr>
        <w:t xml:space="preserve">. These are the digits and numbers that would normally move into the unit digits of the next column on the left (here the 3rd column) if there are numbers on the corresponding lines. Specifically, these would be so-called transfers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 part of the units digit of the so-called "breast" (i.e. the 3rd digit of the counted prime factor in the 1st line),</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b) the unit digit of the product in the 2nd line from the known 2nd numerator (here “1”, see the second counting factor number “19”) multiplied by the known, because constant, “head” (here “4 ”), Only in the 3rd column because the 2nd line is shifted one place to the left and now, since a 3rd line is added in the 3rd column, it becomes the removable middle section</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and c) if applicable and usually the total amount (here “1”).</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Insert: When removing any middle section, you must ensure that any decimal places that may be present in each middle section number can only be subtracted in the next column to the left.</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This so-called transfer is shown in its sum (1- or 2-digit) in the product of the two 2-digit factors in its so-called appendix with a single sum and can thus, without having to add up the summands individually, can be deducted from the 3rd total line! In the correct example here (43 * 19 = 817) the overhang after the 2nd column is “8” (cf. 817) and is made up of “3”, “4” and “1”. Overall, this is the so-called overhang, which can be deducted from the 3rd total number “3”. The alternative invoices also have 2-digit excesses that are deducted across two columns. An 83 * 99 = 8217 therefore requires subtracting the “2” from the present 3rd total number and the “8” from the next 4th total number.</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After deducting the above-mentioned excess at the correct total number (here both the 3rd and sometimes the 4th total number), a digit or number remains with which a separate double row is formed. Since the overhangs of all “17” and “317” numbers are different, almost all subtractions also look different, so they are calculated with different column numbers (in the 3rd column below each other).</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In the calculation that is correct here as an example, the third total line “3” minus the above-mentioned overhang “8” results in a “5” and requires a double row of 15. If this “5” is not calculated in the aforementioned way, but is considered individually in the 3rd column, then it is made up of “4” and “1”. The “4” is the one digit of the “54”, the result of the multiplication of the known and for the first line constant first numerator (the “9”; see prime factor “19”) with the previously unknown 3rd digit of the counted number Factor (the so-called “breast” here, here “6”) was created and only with the initially mentioned transfer “3” became “57” (and below in the total line to “3”) and the “1” is the one Digit from “21 = 3 * 7), where the“ 3 ”on the left is the known and constant“ head of the counted factor and the “7” on the right is the new, third counting factor that was not yet known (see the 3 Prime numerals “719”).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These two summands of the 3rd column: 4 and 1 (or 54 and 21) are characterized by the fact that they are the only two numbers here in the 3rd column (and in each further) (there are per column, even if this 1000 summands contains only exactly two lines, for which this applies: The first line and the newest, lowest!) which have only one known factor as a product (above the constant first digit (here “9”) and below the constant first number (the so-called “head”; here 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In order to find these numbers, in spite of their missing factor, all 10 possible possibilities per column have to be established and checked by multiplication.</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above transfers are also subtracted out because they are not required. Only numbers without transfers are used for factoring.</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transfers (decimal places that move to the left) arise from multiplication, not from factoring. They are only important when factoring in order to know how they have changed the individual summands of each column or the corresponding sum figures.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If the transmissions are completely removed everywhere, they can stay away. They are no longer needed to the left.</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Concrete examples: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concrete example here was the multi-digit prime factors 7643 and 6719. Your product is 51,353,317.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In the practice of factorization, however, these above-mentioned only correct prime factors are not known.</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When using the numbers used in the 10th part of the article, there are 20 possibilities (in the case of “17” as the first total number) that show this “17”. These 17 starting digits can come about in 20 different ways (33 * 49 or 43 * 19 or 63 * 59 etc.).</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For reasons of space and because the procedure is always the same, i.e. it can be processed very easily by an algorithm, the illustration here is reduced to a few examples.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Of the first 20 cases from the list from Part 10, only 9 are mentioned here and only 2 examples of the 10 “sub-calculations” per case are mentioned.</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93 * 69 = 54</w:t>
      </w:r>
      <w:r>
        <w:rPr>
          <w:rFonts w:ascii="Calibri" w:hAnsi="Calibri" w:cs="Calibri" w:eastAsia="Calibri"/>
          <w:b/>
          <w:color w:val="auto"/>
          <w:spacing w:val="0"/>
          <w:position w:val="0"/>
          <w:sz w:val="22"/>
          <w:shd w:fill="auto" w:val="clear"/>
        </w:rPr>
        <w:t xml:space="preserve">17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83 * 99 = 82</w:t>
      </w:r>
      <w:r>
        <w:rPr>
          <w:rFonts w:ascii="Calibri" w:hAnsi="Calibri" w:cs="Calibri" w:eastAsia="Calibri"/>
          <w:b/>
          <w:color w:val="auto"/>
          <w:spacing w:val="0"/>
          <w:position w:val="0"/>
          <w:sz w:val="22"/>
          <w:shd w:fill="auto" w:val="clear"/>
        </w:rPr>
        <w:t xml:space="preserve">17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73 * 29 =21</w:t>
      </w:r>
      <w:r>
        <w:rPr>
          <w:rFonts w:ascii="Calibri" w:hAnsi="Calibri" w:cs="Calibri" w:eastAsia="Calibri"/>
          <w:b/>
          <w:color w:val="auto"/>
          <w:spacing w:val="0"/>
          <w:position w:val="0"/>
          <w:sz w:val="22"/>
          <w:shd w:fill="auto" w:val="clear"/>
        </w:rPr>
        <w:t xml:space="preserve">17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(4)</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63 * 59 = 37</w:t>
      </w:r>
      <w:r>
        <w:rPr>
          <w:rFonts w:ascii="Calibri" w:hAnsi="Calibri" w:cs="Calibri" w:eastAsia="Calibri"/>
          <w:b/>
          <w:color w:val="auto"/>
          <w:spacing w:val="0"/>
          <w:position w:val="0"/>
          <w:sz w:val="22"/>
          <w:shd w:fill="auto" w:val="clear"/>
        </w:rPr>
        <w:t xml:space="preserve">17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53 * 89 = 47</w:t>
      </w:r>
      <w:r>
        <w:rPr>
          <w:rFonts w:ascii="Calibri" w:hAnsi="Calibri" w:cs="Calibri" w:eastAsia="Calibri"/>
          <w:b/>
          <w:color w:val="auto"/>
          <w:spacing w:val="0"/>
          <w:position w:val="0"/>
          <w:sz w:val="22"/>
          <w:shd w:fill="auto" w:val="clear"/>
        </w:rPr>
        <w:t xml:space="preserve">17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43 * 19 =   8</w:t>
      </w:r>
      <w:r>
        <w:rPr>
          <w:rFonts w:ascii="Calibri" w:hAnsi="Calibri" w:cs="Calibri" w:eastAsia="Calibri"/>
          <w:b/>
          <w:color w:val="auto"/>
          <w:spacing w:val="0"/>
          <w:position w:val="0"/>
          <w:sz w:val="22"/>
          <w:shd w:fill="auto" w:val="clear"/>
        </w:rPr>
        <w:t xml:space="preserve">17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(7)</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color w:val="auto"/>
          <w:spacing w:val="0"/>
          <w:position w:val="0"/>
          <w:sz w:val="22"/>
          <w:shd w:fill="auto" w:val="clear"/>
        </w:rPr>
        <w:t xml:space="preserve">33 * 49 = 16</w:t>
      </w:r>
      <w:r>
        <w:rPr>
          <w:rFonts w:ascii="Calibri" w:hAnsi="Calibri" w:cs="Calibri" w:eastAsia="Calibri"/>
          <w:b/>
          <w:color w:val="auto"/>
          <w:spacing w:val="0"/>
          <w:position w:val="0"/>
          <w:sz w:val="22"/>
          <w:shd w:fill="auto" w:val="clear"/>
        </w:rPr>
        <w:t xml:space="preserve">17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(8)</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23 * 79 = 18</w:t>
      </w:r>
      <w:r>
        <w:rPr>
          <w:rFonts w:ascii="Calibri" w:hAnsi="Calibri" w:cs="Calibri" w:eastAsia="Calibri"/>
          <w:b/>
          <w:color w:val="auto"/>
          <w:spacing w:val="0"/>
          <w:position w:val="0"/>
          <w:sz w:val="22"/>
          <w:shd w:fill="auto" w:val="clear"/>
        </w:rPr>
        <w:t xml:space="preserve">17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13 * 09 =   1</w:t>
      </w:r>
      <w:r>
        <w:rPr>
          <w:rFonts w:ascii="Calibri" w:hAnsi="Calibri" w:cs="Calibri" w:eastAsia="Calibri"/>
          <w:b/>
          <w:color w:val="auto"/>
          <w:spacing w:val="0"/>
          <w:position w:val="0"/>
          <w:sz w:val="22"/>
          <w:shd w:fill="auto" w:val="clear"/>
        </w:rPr>
        <w:t xml:space="preserve">17</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Ad (1):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Here the “54”, distributed over 2 columns (in the 3rd column comes the “4” and in the 4th column the “5”), represents the so-called appendix 3. Subtracts the total line “3” (and then the “5” from the 4th total number “3”). The first subtraction 3 - 4 is 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From this 9 the double row 0 + 19 is formed:</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0     1     2     3     4     5     6     7      8     9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19   8    7      6     5     4     3     2      1     0      </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Ad (2) till (10):</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Each of the above calculations requires its own double row depending on the digits of the overhang.</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appendix “82” under point (2) causes a double row of 11 for the 3rd column according to 3 minus 2 and a row of 5 for the 4th column 3 - 8.</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appendix “21” under point (3) causes a double row of 12 for the 3rd column according to 3 minus 1 and a row of 11 for the 4th column 3 - 2.</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appendix “37” under point (3) causes a double row of 16 for the 3rd column according to 3 minus 7 and a row of 10 for the 4th column 3 - 3.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appendix “47” under point (3) causes a 16-row double row for the 3rd column according to 3 minus 7 and an 11-row row for the 4th column 3 - 4.</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appendix “8” under point (3) causes a 15 double row for the 3rd column according to 3 minus 8. The overhang does not have a second position here.</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appendix “16” under point (3) causes a double row of 17 for the 3rd column according to 3 minus 6 and a row of 12 for the 4th column 3-1.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appendix “18” under point (3) causes a double row of 15 for the 3rd column according to 3 minus 8 and a row of 12 for the 4th column 3-1.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appendix “1” under point (3) causes a 12 double row for the 3rd column according to 3 minus 1. The overhang does not have a second position here.</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The 3rd factor and sum digits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If the aforementioned and other 2-digit prime factors are to be given a third factor pair (which gives them all a third sum figure of “3” so that all 200 calculations will have the results “317” as the initial figures), then the so-called here works Castell-fact algorithm as follows: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above example 93 * 69 (= 5417) resulted in 3 - 4 = 19. And this double row of 19 shown above had 0 + (1) 9 as the first superimposed double digit. Algorithmically this means: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x 9 3 * y 6 9 result in 0 9 3 * 3 6 9, because the 0 * 9 = 0 is at the top and the 3 * 3 = 9 at the bottom.</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Correspondingly, 93 * 69 becomes 993 * 669 (= 664.317) with the help of the “1” above and the “4” below from the 19 double row</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with “2” above and “3” below, you get 893 * 969 (= 865.317),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with “3” at the top and “2” at the bottom there is 793 * 269 (= 213.317),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with “4” at the top and “1” at the bottom, you get 693 * 569 (= 394.317),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with “5” above and “4” below results in 593 * 869 (= 515.317),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with “6” above and “9” below results in 493 * 169 (= 83.317),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with “7” at the top and “8” at the bottom there is 393 * 469 (= 184.317),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with “8” at the top and “7” at the bottom results in 293 * 769 (= 225.317),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with “9” at the top and “6” at the bottom, the result is 193 * 069 (= 13,317).</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Corresponding to the above 93 * 69, you can proceed in the same way with 83 * 99 (here the double row 13 - 2 = 11), or with 73 * 29 (double row 13 - 1 = 12), or with 63 * 59 (double row 13 - 7 = 16), or with 53 * 89 (double row 13 - 7 = 16), or with the (correct here) 43 * 19 (double row 13 - 8 = 15), or with 33 * 49 (double row 13 - 6 = 17 ), or with 23 * 79 (double row 13 - 8 = 15), or with 13 * 09 (double row 13 - 1 = 12) etc.</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Nikolaus Graf zu Castell-Castell</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Dipl. Vw.</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Prague Research Institute</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Zug (CH) und Prague (CR)</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Nikolaus.Castell@mail.com</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mob.   00420 778 037 633</w:t>
      </w:r>
    </w:p>
    <w:p>
      <w:pPr>
        <w:spacing w:before="0" w:after="200" w:line="276"/>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0" Type="http://schemas.openxmlformats.org/officeDocument/2006/relationships/numbering" /><Relationship Target="styles.xml" Id="docRId1" Type="http://schemas.openxmlformats.org/officeDocument/2006/relationships/styles" /></Relationships>
</file>